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FEE3" w14:textId="77777777" w:rsidR="00A9417F" w:rsidRDefault="00A9417F">
      <w:pPr>
        <w:pStyle w:val="Corpotesto"/>
        <w:rPr>
          <w:rFonts w:ascii="Times New Roman"/>
          <w:b w:val="0"/>
          <w:sz w:val="20"/>
        </w:rPr>
      </w:pPr>
    </w:p>
    <w:p w14:paraId="7578140B" w14:textId="77777777" w:rsidR="00A9417F" w:rsidRDefault="00A9417F">
      <w:pPr>
        <w:pStyle w:val="Corpotesto"/>
        <w:rPr>
          <w:rFonts w:ascii="Times New Roman"/>
          <w:b w:val="0"/>
          <w:sz w:val="20"/>
        </w:rPr>
      </w:pPr>
    </w:p>
    <w:p w14:paraId="1AA5D213" w14:textId="77777777" w:rsidR="00A9417F" w:rsidRDefault="00A9417F">
      <w:pPr>
        <w:pStyle w:val="Corpotesto"/>
        <w:spacing w:before="5"/>
        <w:rPr>
          <w:rFonts w:ascii="Times New Roman"/>
          <w:b w:val="0"/>
          <w:sz w:val="29"/>
        </w:rPr>
      </w:pPr>
    </w:p>
    <w:p w14:paraId="6678E1EA" w14:textId="77777777" w:rsidR="00A9417F" w:rsidRDefault="00A9417F">
      <w:pPr>
        <w:rPr>
          <w:rFonts w:ascii="Times New Roman"/>
          <w:sz w:val="29"/>
        </w:rPr>
        <w:sectPr w:rsidR="00A9417F">
          <w:type w:val="continuous"/>
          <w:pgSz w:w="11910" w:h="16840"/>
          <w:pgMar w:top="500" w:right="740" w:bottom="280" w:left="740" w:header="720" w:footer="720" w:gutter="0"/>
          <w:cols w:space="720"/>
        </w:sectPr>
      </w:pPr>
    </w:p>
    <w:p w14:paraId="467FC4FE" w14:textId="77777777" w:rsidR="00A9417F" w:rsidRDefault="002102A0">
      <w:pPr>
        <w:pStyle w:val="Titolo"/>
      </w:pPr>
      <w:r>
        <w:rPr>
          <w:noProof/>
        </w:rPr>
        <w:drawing>
          <wp:anchor distT="0" distB="0" distL="0" distR="0" simplePos="0" relativeHeight="487528960" behindDoc="1" locked="0" layoutInCell="1" allowOverlap="1" wp14:anchorId="783DE2E9" wp14:editId="7936F808">
            <wp:simplePos x="0" y="0"/>
            <wp:positionH relativeFrom="page">
              <wp:posOffset>682839</wp:posOffset>
            </wp:positionH>
            <wp:positionV relativeFrom="paragraph">
              <wp:posOffset>-512621</wp:posOffset>
            </wp:positionV>
            <wp:extent cx="786484" cy="9357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484" cy="935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5AFBC"/>
        </w:rPr>
        <w:t>LIFE</w:t>
      </w:r>
    </w:p>
    <w:p w14:paraId="2EB52F33" w14:textId="77777777" w:rsidR="00A9417F" w:rsidRDefault="002102A0">
      <w:pPr>
        <w:spacing w:line="250" w:lineRule="exact"/>
        <w:ind w:left="1215"/>
        <w:rPr>
          <w:rFonts w:ascii="Arial Black"/>
          <w:sz w:val="23"/>
        </w:rPr>
      </w:pPr>
      <w:r>
        <w:rPr>
          <w:rFonts w:ascii="Arial Black"/>
          <w:color w:val="004459"/>
          <w:w w:val="85"/>
          <w:sz w:val="23"/>
        </w:rPr>
        <w:t>SEA.NET</w:t>
      </w:r>
    </w:p>
    <w:p w14:paraId="77E072B8" w14:textId="77777777" w:rsidR="00A9417F" w:rsidRDefault="002102A0">
      <w:pPr>
        <w:pStyle w:val="Corpotesto"/>
        <w:rPr>
          <w:rFonts w:ascii="Arial Black"/>
          <w:b w:val="0"/>
          <w:sz w:val="20"/>
        </w:rPr>
      </w:pPr>
      <w:r>
        <w:rPr>
          <w:b w:val="0"/>
        </w:rPr>
        <w:br w:type="column"/>
      </w:r>
    </w:p>
    <w:p w14:paraId="789DE9B6" w14:textId="77777777" w:rsidR="00A9417F" w:rsidRDefault="00A9417F">
      <w:pPr>
        <w:pStyle w:val="Corpotesto"/>
        <w:spacing w:before="2"/>
        <w:rPr>
          <w:rFonts w:ascii="Arial Black"/>
          <w:b w:val="0"/>
          <w:sz w:val="21"/>
        </w:rPr>
      </w:pPr>
    </w:p>
    <w:p w14:paraId="5D1BE879" w14:textId="77777777" w:rsidR="00A9417F" w:rsidRDefault="002102A0">
      <w:pPr>
        <w:pStyle w:val="Corpotesto"/>
        <w:ind w:left="1194"/>
      </w:pPr>
      <w:hyperlink r:id="rId5">
        <w:r>
          <w:rPr>
            <w:color w:val="3E454F"/>
          </w:rPr>
          <w:t>www.lifeseanet.eu</w:t>
        </w:r>
      </w:hyperlink>
    </w:p>
    <w:p w14:paraId="12B23F74" w14:textId="77777777" w:rsidR="00A9417F" w:rsidRDefault="00A9417F">
      <w:pPr>
        <w:sectPr w:rsidR="00A9417F">
          <w:type w:val="continuous"/>
          <w:pgSz w:w="11910" w:h="16840"/>
          <w:pgMar w:top="500" w:right="740" w:bottom="280" w:left="740" w:header="720" w:footer="720" w:gutter="0"/>
          <w:cols w:num="2" w:space="720" w:equalWidth="0">
            <w:col w:w="2216" w:space="4459"/>
            <w:col w:w="3755"/>
          </w:cols>
        </w:sectPr>
      </w:pPr>
    </w:p>
    <w:p w14:paraId="5B390248" w14:textId="77777777" w:rsidR="00A9417F" w:rsidRDefault="00A9417F">
      <w:pPr>
        <w:pStyle w:val="Corpotesto"/>
        <w:rPr>
          <w:sz w:val="20"/>
        </w:rPr>
      </w:pPr>
    </w:p>
    <w:p w14:paraId="35196663" w14:textId="77777777" w:rsidR="00A9417F" w:rsidRDefault="00A9417F">
      <w:pPr>
        <w:pStyle w:val="Corpotesto"/>
        <w:rPr>
          <w:sz w:val="20"/>
        </w:rPr>
      </w:pPr>
    </w:p>
    <w:p w14:paraId="2A79C2D3" w14:textId="77777777" w:rsidR="00A9417F" w:rsidRDefault="00A9417F">
      <w:pPr>
        <w:pStyle w:val="Corpotesto"/>
        <w:rPr>
          <w:sz w:val="20"/>
        </w:rPr>
      </w:pPr>
    </w:p>
    <w:p w14:paraId="1C33F0D8" w14:textId="77777777" w:rsidR="00A9417F" w:rsidRDefault="00A9417F">
      <w:pPr>
        <w:pStyle w:val="Corpotesto"/>
        <w:rPr>
          <w:sz w:val="20"/>
        </w:rPr>
      </w:pPr>
    </w:p>
    <w:p w14:paraId="568DD871" w14:textId="6B9DB628" w:rsidR="0062300B" w:rsidRPr="00A060C4" w:rsidRDefault="0062300B" w:rsidP="0062300B">
      <w:pPr>
        <w:rPr>
          <w:rFonts w:ascii="Corbel" w:eastAsia="Corbel" w:hAnsi="Corbel" w:cs="Corbel"/>
          <w:i/>
          <w:iCs/>
          <w:color w:val="000000" w:themeColor="text1"/>
        </w:rPr>
      </w:pPr>
      <w:r w:rsidRPr="00A060C4">
        <w:rPr>
          <w:rFonts w:ascii="Corbel" w:eastAsia="Calibri" w:hAnsi="Corbel" w:cs="Calibri"/>
          <w:i/>
          <w:iCs/>
          <w:color w:val="000000" w:themeColor="text1"/>
        </w:rPr>
        <w:t>P</w:t>
      </w:r>
      <w:r w:rsidRPr="00A060C4">
        <w:rPr>
          <w:rFonts w:ascii="Corbel" w:eastAsia="Corbel" w:hAnsi="Corbel" w:cs="Corbel"/>
          <w:i/>
          <w:iCs/>
          <w:color w:val="000000" w:themeColor="text1"/>
        </w:rPr>
        <w:t xml:space="preserve">ortoferraio, Isola </w:t>
      </w:r>
      <w:proofErr w:type="spellStart"/>
      <w:r w:rsidRPr="00A060C4">
        <w:rPr>
          <w:rFonts w:ascii="Corbel" w:eastAsia="Corbel" w:hAnsi="Corbel" w:cs="Corbel"/>
          <w:i/>
          <w:iCs/>
          <w:color w:val="000000" w:themeColor="text1"/>
        </w:rPr>
        <w:t>d’Elba</w:t>
      </w:r>
      <w:proofErr w:type="spellEnd"/>
      <w:r w:rsidRPr="00A060C4">
        <w:rPr>
          <w:rFonts w:ascii="Corbel" w:eastAsia="Corbel" w:hAnsi="Corbel" w:cs="Corbel"/>
          <w:i/>
          <w:iCs/>
          <w:color w:val="000000" w:themeColor="text1"/>
        </w:rPr>
        <w:t xml:space="preserve"> 21 </w:t>
      </w:r>
      <w:proofErr w:type="spellStart"/>
      <w:r w:rsidRPr="00A060C4">
        <w:rPr>
          <w:rFonts w:ascii="Corbel" w:eastAsia="Corbel" w:hAnsi="Corbel" w:cs="Corbel"/>
          <w:i/>
          <w:iCs/>
          <w:color w:val="000000" w:themeColor="text1"/>
        </w:rPr>
        <w:t>maggio</w:t>
      </w:r>
      <w:proofErr w:type="spellEnd"/>
      <w:r w:rsidRPr="00A060C4">
        <w:rPr>
          <w:rFonts w:ascii="Corbel" w:eastAsia="Corbel" w:hAnsi="Corbel" w:cs="Corbel"/>
          <w:i/>
          <w:iCs/>
          <w:color w:val="000000" w:themeColor="text1"/>
        </w:rPr>
        <w:t xml:space="preserve"> 2022                                                                </w:t>
      </w:r>
      <w:r>
        <w:rPr>
          <w:rFonts w:ascii="Corbel" w:eastAsia="Corbel" w:hAnsi="Corbel" w:cs="Corbel"/>
          <w:i/>
          <w:iCs/>
          <w:color w:val="000000" w:themeColor="text1"/>
        </w:rPr>
        <w:t xml:space="preserve">                            </w:t>
      </w:r>
      <w:r w:rsidRPr="00A060C4">
        <w:rPr>
          <w:rFonts w:ascii="Corbel" w:eastAsia="Corbel" w:hAnsi="Corbel" w:cs="Corbel"/>
          <w:i/>
          <w:iCs/>
          <w:color w:val="000000" w:themeColor="text1"/>
        </w:rPr>
        <w:t xml:space="preserve">   </w:t>
      </w:r>
      <w:proofErr w:type="spellStart"/>
      <w:r w:rsidRPr="00A060C4">
        <w:rPr>
          <w:rFonts w:ascii="Corbel" w:eastAsia="Corbel" w:hAnsi="Corbel" w:cs="Corbel"/>
          <w:i/>
          <w:iCs/>
          <w:color w:val="000000" w:themeColor="text1"/>
        </w:rPr>
        <w:t>Comunicato</w:t>
      </w:r>
      <w:proofErr w:type="spellEnd"/>
      <w:r w:rsidRPr="00A060C4">
        <w:rPr>
          <w:rFonts w:ascii="Corbel" w:eastAsia="Corbel" w:hAnsi="Corbel" w:cs="Corbel"/>
          <w:i/>
          <w:i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i/>
          <w:iCs/>
          <w:color w:val="000000" w:themeColor="text1"/>
        </w:rPr>
        <w:t>stampa</w:t>
      </w:r>
      <w:proofErr w:type="spellEnd"/>
    </w:p>
    <w:p w14:paraId="24B5730F" w14:textId="77777777" w:rsidR="0062300B" w:rsidRDefault="0062300B" w:rsidP="0062300B">
      <w:pPr>
        <w:jc w:val="center"/>
        <w:rPr>
          <w:rFonts w:ascii="Corbel" w:eastAsia="Corbel" w:hAnsi="Corbel" w:cs="Corbel"/>
          <w:b/>
          <w:bCs/>
          <w:color w:val="000000" w:themeColor="text1"/>
        </w:rPr>
      </w:pPr>
    </w:p>
    <w:p w14:paraId="1AB54204" w14:textId="59978425" w:rsidR="0062300B" w:rsidRDefault="0062300B" w:rsidP="0062300B">
      <w:pPr>
        <w:jc w:val="center"/>
        <w:rPr>
          <w:rFonts w:ascii="Corbel" w:eastAsia="Corbel" w:hAnsi="Corbel" w:cs="Corbel"/>
          <w:b/>
          <w:bCs/>
          <w:color w:val="000000" w:themeColor="text1"/>
        </w:rPr>
      </w:pP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Giornata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Europea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di Rete Natura 2000</w:t>
      </w:r>
    </w:p>
    <w:p w14:paraId="36B25A90" w14:textId="77777777" w:rsidR="0062300B" w:rsidRPr="00A060C4" w:rsidRDefault="0062300B" w:rsidP="0062300B">
      <w:pPr>
        <w:jc w:val="center"/>
        <w:rPr>
          <w:rFonts w:ascii="Corbel" w:eastAsia="Corbel" w:hAnsi="Corbel" w:cs="Corbel"/>
          <w:b/>
          <w:bCs/>
          <w:color w:val="000000" w:themeColor="text1"/>
        </w:rPr>
      </w:pPr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Nel Parco Nazionale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Arcipelago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Toscano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spettacolare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immersione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per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festeggiare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30 anni del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Programma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LIFE</w:t>
      </w:r>
    </w:p>
    <w:p w14:paraId="7349083F" w14:textId="77777777" w:rsidR="0062300B" w:rsidRPr="00A060C4" w:rsidRDefault="0062300B" w:rsidP="0062300B">
      <w:pPr>
        <w:jc w:val="center"/>
        <w:rPr>
          <w:rFonts w:ascii="Corbel" w:eastAsia="Corbel" w:hAnsi="Corbel" w:cs="Corbel"/>
          <w:b/>
          <w:bCs/>
          <w:color w:val="000000" w:themeColor="text1"/>
        </w:rPr>
      </w:pPr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Rete Natura 2000, da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trent’anni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per la tutela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della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biodiversità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e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degli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ecosistemi</w:t>
      </w:r>
      <w:proofErr w:type="spellEnd"/>
    </w:p>
    <w:p w14:paraId="53CE5318" w14:textId="600BC457" w:rsidR="0062300B" w:rsidRPr="00A060C4" w:rsidRDefault="0062300B" w:rsidP="0062300B">
      <w:pPr>
        <w:jc w:val="center"/>
        <w:rPr>
          <w:rFonts w:ascii="Corbel" w:eastAsia="Corbel" w:hAnsi="Corbel" w:cs="Corbel"/>
          <w:b/>
          <w:bCs/>
          <w:color w:val="000000" w:themeColor="text1"/>
        </w:rPr>
      </w:pP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Parte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il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progetto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Life Sea.Net,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coordinato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da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Legambiente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, con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l’obiettivo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rafforzare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la rete marina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dei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siti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Natura 2000 e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favorirne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la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conoscenza</w:t>
      </w:r>
      <w:proofErr w:type="spellEnd"/>
      <w:r>
        <w:rPr>
          <w:rFonts w:ascii="Corbel" w:eastAsia="Corbel" w:hAnsi="Corbel" w:cs="Corbel"/>
          <w:b/>
          <w:bCs/>
          <w:color w:val="000000" w:themeColor="text1"/>
        </w:rPr>
        <w:t>.</w:t>
      </w:r>
    </w:p>
    <w:p w14:paraId="2D56A373" w14:textId="77777777" w:rsidR="0062300B" w:rsidRPr="00A060C4" w:rsidRDefault="0062300B" w:rsidP="0062300B">
      <w:pPr>
        <w:jc w:val="center"/>
        <w:rPr>
          <w:rFonts w:ascii="Corbel" w:eastAsia="Corbel" w:hAnsi="Corbel" w:cs="Corbel"/>
          <w:b/>
          <w:bCs/>
          <w:color w:val="000000" w:themeColor="text1"/>
        </w:rPr>
      </w:pPr>
    </w:p>
    <w:p w14:paraId="6FC9438C" w14:textId="234B778C" w:rsidR="0062300B" w:rsidRPr="00A060C4" w:rsidRDefault="0062300B" w:rsidP="0062300B">
      <w:pPr>
        <w:jc w:val="both"/>
        <w:rPr>
          <w:rFonts w:ascii="Corbel" w:eastAsia="Corbel" w:hAnsi="Corbel" w:cs="Corbel"/>
          <w:b/>
          <w:bCs/>
          <w:color w:val="000000" w:themeColor="text1"/>
        </w:rPr>
      </w:pPr>
      <w:r w:rsidRPr="00A060C4">
        <w:rPr>
          <w:rFonts w:ascii="Corbel" w:eastAsia="Corbel" w:hAnsi="Corbel" w:cs="Corbel"/>
          <w:color w:val="000000" w:themeColor="text1"/>
        </w:rPr>
        <w:t xml:space="preserve">Con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oltr</w:t>
      </w:r>
      <w:r w:rsidR="002102A0">
        <w:rPr>
          <w:rFonts w:ascii="Corbel" w:eastAsia="Corbel" w:hAnsi="Corbel" w:cs="Corbel"/>
          <w:color w:val="000000" w:themeColor="text1"/>
        </w:rPr>
        <w:t>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27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mila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siti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tra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terrestri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marini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è la 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rete di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aree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protette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più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grande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del mondo</w:t>
      </w:r>
      <w:r w:rsidRPr="00A060C4">
        <w:rPr>
          <w:rFonts w:ascii="Corbel" w:eastAsia="Corbel" w:hAnsi="Corbel" w:cs="Corbel"/>
          <w:color w:val="000000" w:themeColor="text1"/>
        </w:rPr>
        <w:t xml:space="preserve">.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Copre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28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paesi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europei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estendendosi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per il 18%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della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superfice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terrestre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e per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oltre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l’8% del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territorio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marino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. È la 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>Rete Natura 2000</w:t>
      </w:r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che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oggi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compie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30 anni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insieme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allo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strumento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finanziario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LIFE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che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ne ha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permesso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la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protezione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e la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crescita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.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Istituita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per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implementare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le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direttive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natura (Habitat 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Uccelli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), in 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Italia </w:t>
      </w:r>
      <w:r w:rsidRPr="00A060C4">
        <w:rPr>
          <w:rFonts w:ascii="Corbel" w:eastAsia="Corbel" w:hAnsi="Corbel" w:cs="Corbel"/>
          <w:color w:val="000000" w:themeColor="text1"/>
        </w:rPr>
        <w:t>l</w:t>
      </w:r>
      <w:r w:rsidRPr="00A060C4">
        <w:rPr>
          <w:rFonts w:ascii="Corbel" w:eastAsia="Corbel" w:hAnsi="Corbel" w:cs="Corbel"/>
          <w:color w:val="19191A"/>
        </w:rPr>
        <w:t xml:space="preserve">a rete Natura 2000 </w:t>
      </w:r>
      <w:proofErr w:type="spellStart"/>
      <w:r w:rsidRPr="00A060C4">
        <w:rPr>
          <w:rFonts w:ascii="Corbel" w:eastAsia="Corbel" w:hAnsi="Corbel" w:cs="Corbel"/>
          <w:color w:val="19191A"/>
        </w:rPr>
        <w:t>comprende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</w:t>
      </w:r>
      <w:r w:rsidRPr="00A060C4">
        <w:rPr>
          <w:rFonts w:ascii="Corbel" w:eastAsia="Corbel" w:hAnsi="Corbel" w:cs="Corbel"/>
          <w:b/>
          <w:bCs/>
          <w:color w:val="19191A"/>
        </w:rPr>
        <w:t xml:space="preserve">630 Zone di </w:t>
      </w:r>
      <w:proofErr w:type="spellStart"/>
      <w:r w:rsidRPr="00A060C4">
        <w:rPr>
          <w:rFonts w:ascii="Corbel" w:eastAsia="Corbel" w:hAnsi="Corbel" w:cs="Corbel"/>
          <w:b/>
          <w:bCs/>
          <w:color w:val="19191A"/>
        </w:rPr>
        <w:t>Protezione</w:t>
      </w:r>
      <w:proofErr w:type="spellEnd"/>
      <w:r w:rsidRPr="00A060C4">
        <w:rPr>
          <w:rFonts w:ascii="Corbel" w:eastAsia="Corbel" w:hAnsi="Corbel" w:cs="Corbel"/>
          <w:b/>
          <w:bCs/>
          <w:color w:val="19191A"/>
        </w:rPr>
        <w:t xml:space="preserve"> Speciale per la tutela </w:t>
      </w:r>
      <w:proofErr w:type="spellStart"/>
      <w:r w:rsidRPr="00A060C4">
        <w:rPr>
          <w:rFonts w:ascii="Corbel" w:eastAsia="Corbel" w:hAnsi="Corbel" w:cs="Corbel"/>
          <w:b/>
          <w:bCs/>
          <w:color w:val="19191A"/>
        </w:rPr>
        <w:t>degli</w:t>
      </w:r>
      <w:proofErr w:type="spellEnd"/>
      <w:r w:rsidRPr="00A060C4">
        <w:rPr>
          <w:rFonts w:ascii="Corbel" w:eastAsia="Corbel" w:hAnsi="Corbel" w:cs="Corbel"/>
          <w:b/>
          <w:bCs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19191A"/>
        </w:rPr>
        <w:t>uccelli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in base </w:t>
      </w:r>
      <w:proofErr w:type="spellStart"/>
      <w:r w:rsidRPr="00A060C4">
        <w:rPr>
          <w:rFonts w:ascii="Corbel" w:eastAsia="Corbel" w:hAnsi="Corbel" w:cs="Corbel"/>
          <w:color w:val="19191A"/>
        </w:rPr>
        <w:t>alla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19191A"/>
        </w:rPr>
        <w:t>Direttiva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19191A"/>
        </w:rPr>
        <w:t>Uccelli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e </w:t>
      </w:r>
      <w:r w:rsidRPr="00A060C4">
        <w:rPr>
          <w:rFonts w:ascii="Corbel" w:eastAsia="Corbel" w:hAnsi="Corbel" w:cs="Corbel"/>
          <w:b/>
          <w:bCs/>
          <w:color w:val="19191A"/>
        </w:rPr>
        <w:t xml:space="preserve">2348 Siti di </w:t>
      </w:r>
      <w:proofErr w:type="spellStart"/>
      <w:r w:rsidRPr="00A060C4">
        <w:rPr>
          <w:rFonts w:ascii="Corbel" w:eastAsia="Corbel" w:hAnsi="Corbel" w:cs="Corbel"/>
          <w:b/>
          <w:bCs/>
          <w:color w:val="19191A"/>
        </w:rPr>
        <w:t>Importanza</w:t>
      </w:r>
      <w:proofErr w:type="spellEnd"/>
      <w:r w:rsidRPr="00A060C4">
        <w:rPr>
          <w:rFonts w:ascii="Corbel" w:eastAsia="Corbel" w:hAnsi="Corbel" w:cs="Corbel"/>
          <w:b/>
          <w:bCs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19191A"/>
        </w:rPr>
        <w:t>Comunitaria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, poi </w:t>
      </w:r>
      <w:proofErr w:type="spellStart"/>
      <w:r w:rsidRPr="00A060C4">
        <w:rPr>
          <w:rFonts w:ascii="Corbel" w:eastAsia="Corbel" w:hAnsi="Corbel" w:cs="Corbel"/>
          <w:color w:val="19191A"/>
        </w:rPr>
        <w:t>designati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come Zone </w:t>
      </w:r>
      <w:proofErr w:type="spellStart"/>
      <w:r w:rsidRPr="00A060C4">
        <w:rPr>
          <w:rFonts w:ascii="Corbel" w:eastAsia="Corbel" w:hAnsi="Corbel" w:cs="Corbel"/>
          <w:color w:val="19191A"/>
        </w:rPr>
        <w:t>Speciali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di </w:t>
      </w:r>
      <w:proofErr w:type="spellStart"/>
      <w:r w:rsidRPr="00A060C4">
        <w:rPr>
          <w:rFonts w:ascii="Corbel" w:eastAsia="Corbel" w:hAnsi="Corbel" w:cs="Corbel"/>
          <w:color w:val="19191A"/>
        </w:rPr>
        <w:t>Conservazione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per la </w:t>
      </w:r>
      <w:proofErr w:type="spellStart"/>
      <w:r w:rsidRPr="00A060C4">
        <w:rPr>
          <w:rFonts w:ascii="Corbel" w:eastAsia="Corbel" w:hAnsi="Corbel" w:cs="Corbel"/>
          <w:color w:val="19191A"/>
        </w:rPr>
        <w:t>conservazione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19191A"/>
        </w:rPr>
        <w:t>degli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habitat e le specie di interesse </w:t>
      </w:r>
      <w:proofErr w:type="spellStart"/>
      <w:r w:rsidRPr="00A060C4">
        <w:rPr>
          <w:rFonts w:ascii="Corbel" w:eastAsia="Corbel" w:hAnsi="Corbel" w:cs="Corbel"/>
          <w:color w:val="19191A"/>
        </w:rPr>
        <w:t>comunitario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. Un </w:t>
      </w:r>
      <w:proofErr w:type="spellStart"/>
      <w:r w:rsidRPr="00A060C4">
        <w:rPr>
          <w:rFonts w:ascii="Corbel" w:eastAsia="Corbel" w:hAnsi="Corbel" w:cs="Corbel"/>
          <w:color w:val="19191A"/>
        </w:rPr>
        <w:t>mosaico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19191A"/>
        </w:rPr>
        <w:t>straordinario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19191A"/>
        </w:rPr>
        <w:t>che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tutela il 20% del </w:t>
      </w:r>
      <w:proofErr w:type="spellStart"/>
      <w:r w:rsidRPr="00A060C4">
        <w:rPr>
          <w:rFonts w:ascii="Corbel" w:eastAsia="Corbel" w:hAnsi="Corbel" w:cs="Corbel"/>
          <w:color w:val="19191A"/>
        </w:rPr>
        <w:t>territorio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19191A"/>
        </w:rPr>
        <w:t>nazionale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e </w:t>
      </w:r>
      <w:proofErr w:type="spellStart"/>
      <w:r w:rsidRPr="00A060C4">
        <w:rPr>
          <w:rFonts w:ascii="Corbel" w:eastAsia="Corbel" w:hAnsi="Corbel" w:cs="Corbel"/>
          <w:color w:val="19191A"/>
        </w:rPr>
        <w:t>oltre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il 10% </w:t>
      </w:r>
      <w:proofErr w:type="spellStart"/>
      <w:r w:rsidRPr="00A060C4">
        <w:rPr>
          <w:rFonts w:ascii="Corbel" w:eastAsia="Corbel" w:hAnsi="Corbel" w:cs="Corbel"/>
          <w:color w:val="19191A"/>
        </w:rPr>
        <w:t>dei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19191A"/>
        </w:rPr>
        <w:t>mari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19191A"/>
        </w:rPr>
        <w:t>italiani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. Ma se molto </w:t>
      </w:r>
      <w:proofErr w:type="spellStart"/>
      <w:r w:rsidRPr="00A060C4">
        <w:rPr>
          <w:rFonts w:ascii="Corbel" w:eastAsia="Corbel" w:hAnsi="Corbel" w:cs="Corbel"/>
          <w:color w:val="19191A"/>
        </w:rPr>
        <w:t>lavoro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è </w:t>
      </w:r>
      <w:proofErr w:type="spellStart"/>
      <w:r w:rsidRPr="00A060C4">
        <w:rPr>
          <w:rFonts w:ascii="Corbel" w:eastAsia="Corbel" w:hAnsi="Corbel" w:cs="Corbel"/>
          <w:color w:val="19191A"/>
        </w:rPr>
        <w:t>stato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19191A"/>
        </w:rPr>
        <w:t>fatto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19191A"/>
        </w:rPr>
        <w:t>ancora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tanto ne </w:t>
      </w:r>
      <w:proofErr w:type="spellStart"/>
      <w:r w:rsidRPr="00A060C4">
        <w:rPr>
          <w:rFonts w:ascii="Corbel" w:eastAsia="Corbel" w:hAnsi="Corbel" w:cs="Corbel"/>
          <w:color w:val="19191A"/>
        </w:rPr>
        <w:t>resta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da fare per </w:t>
      </w:r>
      <w:proofErr w:type="spellStart"/>
      <w:r w:rsidRPr="00A060C4">
        <w:rPr>
          <w:rFonts w:ascii="Corbel" w:eastAsia="Corbel" w:hAnsi="Corbel" w:cs="Corbel"/>
          <w:color w:val="19191A"/>
        </w:rPr>
        <w:t>completare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la </w:t>
      </w:r>
      <w:proofErr w:type="spellStart"/>
      <w:r w:rsidRPr="00A060C4">
        <w:rPr>
          <w:rFonts w:ascii="Corbel" w:eastAsia="Corbel" w:hAnsi="Corbel" w:cs="Corbel"/>
          <w:color w:val="19191A"/>
        </w:rPr>
        <w:t>costruzione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e il </w:t>
      </w:r>
      <w:proofErr w:type="spellStart"/>
      <w:r w:rsidRPr="00A060C4">
        <w:rPr>
          <w:rFonts w:ascii="Corbel" w:eastAsia="Corbel" w:hAnsi="Corbel" w:cs="Corbel"/>
          <w:color w:val="19191A"/>
        </w:rPr>
        <w:t>rafforzamento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19191A"/>
        </w:rPr>
        <w:t>della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Rete Natura 2000 </w:t>
      </w:r>
      <w:proofErr w:type="spellStart"/>
      <w:r w:rsidRPr="00A060C4">
        <w:rPr>
          <w:rFonts w:ascii="Corbel" w:eastAsia="Corbel" w:hAnsi="Corbel" w:cs="Corbel"/>
          <w:color w:val="19191A"/>
        </w:rPr>
        <w:t>soprattutto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in </w:t>
      </w:r>
      <w:proofErr w:type="spellStart"/>
      <w:r w:rsidRPr="00A060C4">
        <w:rPr>
          <w:rFonts w:ascii="Corbel" w:eastAsia="Corbel" w:hAnsi="Corbel" w:cs="Corbel"/>
          <w:color w:val="19191A"/>
        </w:rPr>
        <w:t>ambiente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19191A"/>
        </w:rPr>
        <w:t>marino</w:t>
      </w:r>
      <w:proofErr w:type="spellEnd"/>
      <w:r w:rsidRPr="00A060C4">
        <w:rPr>
          <w:rFonts w:ascii="Corbel" w:eastAsia="Corbel" w:hAnsi="Corbel" w:cs="Corbel"/>
          <w:color w:val="19191A"/>
        </w:rPr>
        <w:t xml:space="preserve">. </w:t>
      </w:r>
      <w:r w:rsidRPr="00A060C4">
        <w:rPr>
          <w:rFonts w:ascii="Corbel" w:eastAsia="Corbel" w:hAnsi="Corbel" w:cs="Corbel"/>
          <w:color w:val="000000" w:themeColor="text1"/>
        </w:rPr>
        <w:t xml:space="preserve"> Per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questo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motivo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, proprio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grazie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al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programma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LIFE, è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stato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recentemente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avviato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il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progetto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Life Sea.Net.</w:t>
      </w:r>
      <w:r w:rsidRPr="00A060C4">
        <w:rPr>
          <w:rFonts w:ascii="Corbel" w:eastAsia="Corbel" w:hAnsi="Corbel" w:cs="Corbel"/>
          <w:color w:val="000000" w:themeColor="text1"/>
        </w:rPr>
        <w:t xml:space="preserve"> Il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progetto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,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coordinato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da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Legambiente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, </w:t>
      </w:r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propone un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duplice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obiettivo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: da un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lato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rafforzare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le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capacità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governance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degli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enti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gestori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siti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marini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attraverso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un’intensa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attività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formazione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grazie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una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serie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strumenti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operativi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contenuti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in un </w:t>
      </w:r>
      <w:r w:rsidRPr="00A060C4">
        <w:rPr>
          <w:rFonts w:ascii="Corbel" w:eastAsia="Corbel" w:hAnsi="Corbel" w:cs="Corbel"/>
          <w:i/>
          <w:iCs/>
          <w:color w:val="000000" w:themeColor="text1"/>
        </w:rPr>
        <w:t>toolkit;</w:t>
      </w:r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dall’altro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far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conoscere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ad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una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serie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r w:rsidRPr="00A060C4">
        <w:rPr>
          <w:rFonts w:ascii="Corbel" w:eastAsia="Corbel" w:hAnsi="Corbel" w:cs="Corbel"/>
          <w:i/>
          <w:iCs/>
          <w:color w:val="000000" w:themeColor="text1"/>
        </w:rPr>
        <w:t>key stakeholder</w:t>
      </w:r>
      <w:r w:rsidRPr="00A060C4">
        <w:rPr>
          <w:rFonts w:ascii="Corbel" w:eastAsia="Corbel" w:hAnsi="Corbel" w:cs="Corbel"/>
          <w:color w:val="000000" w:themeColor="text1"/>
        </w:rPr>
        <w:t xml:space="preserve"> (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pescatori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,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operatori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del turismo,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comunità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locale)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l’importanza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e il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valore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queste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aree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non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soltanto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per la tutela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della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biodiversità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ma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anche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per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gli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aspetti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socio economici. Un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obiettivo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ambizioso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che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sarà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possibile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grazie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a un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partenariato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progetto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rappresentativo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degli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attori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necessari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raggiungere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punti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fissati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: 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con il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coordinamento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Legambiente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saranno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coinvolte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3 Aree marine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protette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(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Isole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Egadi, Punta Campanella e Regno di Nettuno),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Parchi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Nazionali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Arcipelago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Toscano e </w:t>
      </w:r>
      <w:r>
        <w:rPr>
          <w:rFonts w:ascii="Corbel" w:eastAsia="Corbel" w:hAnsi="Corbel" w:cs="Corbel"/>
          <w:b/>
          <w:bCs/>
          <w:color w:val="000000" w:themeColor="text1"/>
        </w:rPr>
        <w:t xml:space="preserve">il Parco Nazionale del 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>Cilento,</w:t>
      </w:r>
      <w:r>
        <w:rPr>
          <w:rFonts w:ascii="Corbel" w:eastAsia="Corbel" w:hAnsi="Corbel" w:cs="Corbel"/>
          <w:b/>
          <w:bCs/>
          <w:color w:val="000000" w:themeColor="text1"/>
        </w:rPr>
        <w:t xml:space="preserve"> Vallo di Diano e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</w:rPr>
        <w:t>Alburni</w:t>
      </w:r>
      <w:proofErr w:type="spellEnd"/>
      <w:r>
        <w:rPr>
          <w:rFonts w:ascii="Corbel" w:eastAsia="Corbel" w:hAnsi="Corbel" w:cs="Corbel"/>
          <w:b/>
          <w:bCs/>
          <w:color w:val="000000" w:themeColor="text1"/>
        </w:rPr>
        <w:t>,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le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Regioni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Basilicata e Campania,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oltre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a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Ministero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della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Transizione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Ecologica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,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Ispra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e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Federpesca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. </w:t>
      </w:r>
    </w:p>
    <w:p w14:paraId="17314AB9" w14:textId="77777777" w:rsidR="0062300B" w:rsidRPr="00A060C4" w:rsidRDefault="0062300B" w:rsidP="0062300B">
      <w:pPr>
        <w:jc w:val="both"/>
        <w:rPr>
          <w:rFonts w:ascii="Corbel" w:eastAsia="Corbel" w:hAnsi="Corbel" w:cs="Corbel"/>
          <w:b/>
          <w:bCs/>
          <w:color w:val="000000" w:themeColor="text1"/>
        </w:rPr>
      </w:pPr>
      <w:r w:rsidRPr="00A060C4">
        <w:rPr>
          <w:rFonts w:ascii="Corbel" w:eastAsia="Corbel" w:hAnsi="Corbel" w:cs="Corbel"/>
          <w:color w:val="000000" w:themeColor="text1"/>
        </w:rPr>
        <w:t xml:space="preserve">E proprio per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celebrare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la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Giornata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Europea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della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Rete Natura 2000 e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30 anni del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programma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LIFE,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partner del Progetto LIFE Sea.Net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insieme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ai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rappresentanti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della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Commissione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Europea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hanno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organizzato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un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evento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non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convenzionale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nel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Parco Nazionale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Arcipelago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Toscano.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Un’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>immersione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subacquea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r w:rsidRPr="00A060C4">
        <w:rPr>
          <w:rFonts w:ascii="Corbel" w:eastAsia="Corbel" w:hAnsi="Corbel" w:cs="Corbel"/>
          <w:color w:val="000000" w:themeColor="text1"/>
        </w:rPr>
        <w:t xml:space="preserve">in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una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località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molto nota 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apprezzata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dai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sub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denominata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lo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Scoglietto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di Portoferraio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all’Isola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d’Elba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in Toscana: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partecipanti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sono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immersi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tra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cernie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,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ricciole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distese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gorgonie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rosse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portando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simbolicamente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con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loro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la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bandiera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del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trentesimo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anniversario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del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Programma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LIFE proprio per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sottolineare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l’importanza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questo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strumento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europeo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per la tutela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siti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Natura 2000 e del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patrimonio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biodiversità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in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essa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custodito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. </w:t>
      </w:r>
    </w:p>
    <w:p w14:paraId="590C4E3B" w14:textId="77777777" w:rsidR="0062300B" w:rsidRPr="00A060C4" w:rsidRDefault="0062300B" w:rsidP="0062300B">
      <w:pPr>
        <w:jc w:val="both"/>
        <w:rPr>
          <w:rFonts w:ascii="Corbel" w:eastAsia="Corbel" w:hAnsi="Corbel" w:cs="Corbel"/>
          <w:b/>
          <w:bCs/>
          <w:color w:val="000000" w:themeColor="text1"/>
        </w:rPr>
      </w:pPr>
      <w:r w:rsidRPr="00A060C4">
        <w:rPr>
          <w:rFonts w:ascii="Corbel" w:eastAsia="Corbel" w:hAnsi="Corbel" w:cs="Corbel"/>
          <w:color w:val="000000" w:themeColor="text1"/>
        </w:rPr>
        <w:t xml:space="preserve">“Da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una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recente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indagine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condotta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Legambiente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è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emerso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che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solo il 6%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degli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italiani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conosce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la Rete Natura 2000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anche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se la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stragrande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maggioranza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degli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intervistati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vorrebbe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saperne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più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conoscerne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soprattutto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benefici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che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può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portare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alle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tante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comunità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che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reggono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sull’economia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del mare, primo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tra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tutte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il mondo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della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pesca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professionale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–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dichiara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>Stefano Di Marco</w:t>
      </w:r>
      <w:r w:rsidRPr="00A060C4">
        <w:rPr>
          <w:rFonts w:ascii="Corbel" w:eastAsia="Corbel" w:hAnsi="Corbel" w:cs="Corbel"/>
          <w:color w:val="000000" w:themeColor="text1"/>
        </w:rPr>
        <w:t xml:space="preserve">,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coordinatore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dell’Ufficio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Progetti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Legambiente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e Project Manager del LIFE Sea.Net -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Quindi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,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oltre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che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agli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enti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gestione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questi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siti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, Life Sea.Net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rivolgerà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questi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stakeholder e al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grande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pubblico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per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aumentare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la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conoscenza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della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Rete Natura 2000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attraverso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attività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che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coinvolgeranno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pescatori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, diving,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turisti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e le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scuole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.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L’immersione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subacquea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questa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mattina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è solo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l’incipit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delle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azioni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che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insieme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ai partner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metteremo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in campo per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sensibilizzare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informare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l’opinione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pubblica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sull’importanza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e il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valore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della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rete marina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siti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Natura 2000”. </w:t>
      </w:r>
    </w:p>
    <w:p w14:paraId="48222206" w14:textId="77777777" w:rsidR="0062300B" w:rsidRPr="00A060C4" w:rsidRDefault="0062300B" w:rsidP="0062300B">
      <w:pPr>
        <w:jc w:val="both"/>
        <w:rPr>
          <w:rFonts w:ascii="Corbel" w:eastAsia="Corbel" w:hAnsi="Corbel" w:cs="Corbel"/>
          <w:color w:val="000000" w:themeColor="text1"/>
        </w:rPr>
      </w:pPr>
      <w:proofErr w:type="spellStart"/>
      <w:r w:rsidRPr="00A060C4">
        <w:rPr>
          <w:rFonts w:ascii="Corbel" w:eastAsia="Corbel" w:hAnsi="Corbel" w:cs="Corbel"/>
          <w:color w:val="000000" w:themeColor="text1"/>
        </w:rPr>
        <w:t>All’immersione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, in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rappresentanza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della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Commissione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Europea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, ha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partecipato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anche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la Project Advisor </w:t>
      </w:r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Manuela </w:t>
      </w:r>
      <w:proofErr w:type="spellStart"/>
      <w:r w:rsidRPr="00A060C4">
        <w:rPr>
          <w:rFonts w:ascii="Corbel" w:eastAsia="Corbel" w:hAnsi="Corbel" w:cs="Corbel"/>
          <w:b/>
          <w:bCs/>
          <w:color w:val="000000" w:themeColor="text1"/>
        </w:rPr>
        <w:t>Osmi</w:t>
      </w:r>
      <w:proofErr w:type="spellEnd"/>
      <w:r w:rsidRPr="00A060C4">
        <w:rPr>
          <w:rFonts w:ascii="Corbel" w:eastAsia="Corbel" w:hAnsi="Corbel" w:cs="Corbel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sbarcata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all’Isola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d’Elba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proprio per fare il punto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sull’andamento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del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progetto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e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ascoltare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dai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partner il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programma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lavoro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previsto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per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="Corbel"/>
          <w:color w:val="000000" w:themeColor="text1"/>
        </w:rPr>
        <w:t>prossimi</w:t>
      </w:r>
      <w:proofErr w:type="spellEnd"/>
      <w:r w:rsidRPr="00A060C4">
        <w:rPr>
          <w:rFonts w:ascii="Corbel" w:eastAsia="Corbel" w:hAnsi="Corbel" w:cs="Corbel"/>
          <w:color w:val="000000" w:themeColor="text1"/>
        </w:rPr>
        <w:t xml:space="preserve"> 4 anni. </w:t>
      </w:r>
    </w:p>
    <w:p w14:paraId="60800BEE" w14:textId="77777777" w:rsidR="0062300B" w:rsidRPr="00A060C4" w:rsidRDefault="0062300B" w:rsidP="0062300B">
      <w:pPr>
        <w:jc w:val="both"/>
        <w:rPr>
          <w:rFonts w:ascii="Corbel" w:eastAsia="Corbel" w:hAnsi="Corbel" w:cstheme="minorHAnsi"/>
          <w:color w:val="000000" w:themeColor="text1"/>
        </w:rPr>
      </w:pPr>
      <w:r w:rsidRPr="00A060C4">
        <w:rPr>
          <w:rFonts w:ascii="Corbel" w:eastAsia="Corbel" w:hAnsi="Corbel" w:cstheme="minorHAnsi"/>
          <w:color w:val="000000" w:themeColor="text1"/>
        </w:rPr>
        <w:t xml:space="preserve">“E’ un privilegio ed un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onore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per me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poter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celebrare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i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30 anni del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programma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LIFE ,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nel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cuore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del Parco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dell’Arcipelago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Toscano,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insieme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ai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beneficiari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di Life Sea.Net –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commenta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b/>
          <w:bCs/>
          <w:color w:val="000000" w:themeColor="text1"/>
        </w:rPr>
        <w:t>Manuale</w:t>
      </w:r>
      <w:proofErr w:type="spellEnd"/>
      <w:r w:rsidRPr="00A060C4">
        <w:rPr>
          <w:rFonts w:ascii="Corbel" w:eastAsia="Corbel" w:hAnsi="Corbel" w:cstheme="minorHAnsi"/>
          <w:b/>
          <w:bCs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b/>
          <w:bCs/>
          <w:color w:val="000000" w:themeColor="text1"/>
        </w:rPr>
        <w:t>Osmi</w:t>
      </w:r>
      <w:proofErr w:type="spellEnd"/>
      <w:r w:rsidRPr="00A060C4">
        <w:rPr>
          <w:rFonts w:ascii="Corbel" w:eastAsia="Corbel" w:hAnsi="Corbel" w:cstheme="minorHAnsi"/>
          <w:b/>
          <w:bCs/>
          <w:color w:val="000000" w:themeColor="text1"/>
        </w:rPr>
        <w:t xml:space="preserve"> </w:t>
      </w:r>
      <w:r w:rsidRPr="00A060C4">
        <w:rPr>
          <w:rFonts w:ascii="Corbel" w:eastAsia="Corbel" w:hAnsi="Corbel" w:cstheme="minorHAnsi"/>
          <w:color w:val="000000" w:themeColor="text1"/>
        </w:rPr>
        <w:t xml:space="preserve">- Si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tratta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di un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ambizioso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progetto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che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contribuisce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all’attuazione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della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rete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europea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di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aree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protette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Natura 2000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nelle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aree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r w:rsidRPr="00A060C4">
        <w:rPr>
          <w:rFonts w:ascii="Corbel" w:eastAsia="Corbel" w:hAnsi="Corbel" w:cstheme="minorHAnsi"/>
          <w:color w:val="000000" w:themeColor="text1"/>
        </w:rPr>
        <w:lastRenderedPageBreak/>
        <w:t xml:space="preserve">marine,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contribuendo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a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dimostrarne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l’importanza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strategica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per la tutela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degli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habitat e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delle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specie di interesse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comunitario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e per uno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sviluppo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sostenibile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delle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comunità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che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da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queste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aree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dipendono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, in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linea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con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gli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obiettivi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della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Strategia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Europea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della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</w:t>
      </w:r>
      <w:proofErr w:type="spellStart"/>
      <w:r w:rsidRPr="00A060C4">
        <w:rPr>
          <w:rFonts w:ascii="Corbel" w:eastAsia="Corbel" w:hAnsi="Corbel" w:cstheme="minorHAnsi"/>
          <w:color w:val="000000" w:themeColor="text1"/>
        </w:rPr>
        <w:t>Biodiversità</w:t>
      </w:r>
      <w:proofErr w:type="spellEnd"/>
      <w:r w:rsidRPr="00A060C4">
        <w:rPr>
          <w:rFonts w:ascii="Corbel" w:eastAsia="Corbel" w:hAnsi="Corbel" w:cstheme="minorHAnsi"/>
          <w:color w:val="000000" w:themeColor="text1"/>
        </w:rPr>
        <w:t xml:space="preserve"> per il 2030”.</w:t>
      </w:r>
    </w:p>
    <w:p w14:paraId="205BFFC3" w14:textId="77777777" w:rsidR="0062300B" w:rsidRDefault="0062300B" w:rsidP="0062300B">
      <w:pPr>
        <w:jc w:val="both"/>
        <w:rPr>
          <w:rFonts w:ascii="Corbel" w:eastAsia="Calibri" w:hAnsi="Corbel" w:cs="Calibri"/>
          <w:color w:val="000000" w:themeColor="text1"/>
        </w:rPr>
      </w:pPr>
    </w:p>
    <w:p w14:paraId="2B569BCE" w14:textId="3E7818CB" w:rsidR="0062300B" w:rsidRPr="00A060C4" w:rsidRDefault="0062300B" w:rsidP="0062300B">
      <w:pPr>
        <w:jc w:val="both"/>
        <w:rPr>
          <w:rFonts w:ascii="Corbel" w:eastAsia="Calibri" w:hAnsi="Corbel" w:cs="Calibri"/>
          <w:color w:val="000000" w:themeColor="text1"/>
        </w:rPr>
      </w:pPr>
      <w:r w:rsidRPr="00A060C4">
        <w:rPr>
          <w:rFonts w:ascii="Corbel" w:eastAsia="Calibri" w:hAnsi="Corbel" w:cs="Calibri"/>
          <w:color w:val="000000" w:themeColor="text1"/>
        </w:rPr>
        <w:t xml:space="preserve">“Dopo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l’avvio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del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progetto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LIFE Sea.Net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tenutosi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nella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giornata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di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venerdì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20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maggio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presso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la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sede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del PNAT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all’Enfola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, è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sicuramente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una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grande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soddisfazione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per me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che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Legambiente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abbia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voluto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celebrare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all’Elba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il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trentennale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della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Rete Natura 2000 e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che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abbia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chiesto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al Parco Nazionale di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organizzare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l’evento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. È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stata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questa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l’occasione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–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sottolinea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il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Presidente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del PNAT </w:t>
      </w:r>
      <w:r w:rsidRPr="00A060C4">
        <w:rPr>
          <w:rFonts w:ascii="Corbel" w:eastAsia="Calibri" w:hAnsi="Corbel" w:cs="Calibri"/>
          <w:b/>
          <w:bCs/>
          <w:color w:val="000000" w:themeColor="text1"/>
        </w:rPr>
        <w:t xml:space="preserve">Giampiero </w:t>
      </w:r>
      <w:proofErr w:type="spellStart"/>
      <w:r w:rsidRPr="00A060C4">
        <w:rPr>
          <w:rFonts w:ascii="Corbel" w:eastAsia="Calibri" w:hAnsi="Corbel" w:cs="Calibri"/>
          <w:b/>
          <w:bCs/>
          <w:color w:val="000000" w:themeColor="text1"/>
        </w:rPr>
        <w:t>Sammuri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– per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ribadire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il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ruolo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strategico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che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l’Ente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Parco ha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svolto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fin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dalla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sua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istituzione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per le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politiche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di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conservazione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della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natura. Da anni il PNAT è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impegnato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in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diversi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progetti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finanziati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da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fondi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comunitari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che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hanno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consentito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e ci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consentono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di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monitorare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lo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stato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di salute del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capitale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naturale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presente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nell’Arcipelago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Toscano e di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intervenire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,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attraverso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gli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strumenti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di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pianificazione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e di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programmazione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adottati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e le diverse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azioni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operative, a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favore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della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tutela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della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biodiversità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. Il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coinvolgimento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nel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progetto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LIFE Sea.Net,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coordinato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da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Legambiente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, è la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conferma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dell’impegno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del Parco Nazionale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Arcipelago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Toscano per il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raggiungimento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degli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obiettivi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posti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dalla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Rete Natura 2000 e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dalla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Strategia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Europea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per la </w:t>
      </w:r>
      <w:proofErr w:type="spellStart"/>
      <w:r w:rsidRPr="00A060C4">
        <w:rPr>
          <w:rFonts w:ascii="Corbel" w:eastAsia="Calibri" w:hAnsi="Corbel" w:cs="Calibri"/>
          <w:color w:val="000000" w:themeColor="text1"/>
        </w:rPr>
        <w:t>Biodiversità</w:t>
      </w:r>
      <w:proofErr w:type="spellEnd"/>
      <w:r w:rsidRPr="00A060C4">
        <w:rPr>
          <w:rFonts w:ascii="Corbel" w:eastAsia="Calibri" w:hAnsi="Corbel" w:cs="Calibri"/>
          <w:color w:val="000000" w:themeColor="text1"/>
        </w:rPr>
        <w:t xml:space="preserve"> per il 2020”.</w:t>
      </w:r>
    </w:p>
    <w:p w14:paraId="34A3E85B" w14:textId="77777777" w:rsidR="0062300B" w:rsidRPr="00A060C4" w:rsidRDefault="0062300B" w:rsidP="0062300B">
      <w:pPr>
        <w:jc w:val="both"/>
        <w:rPr>
          <w:rFonts w:ascii="Corbel" w:eastAsia="Calibri" w:hAnsi="Corbel" w:cs="Calibri"/>
          <w:color w:val="000000" w:themeColor="text1"/>
        </w:rPr>
      </w:pPr>
    </w:p>
    <w:p w14:paraId="0F15BF95" w14:textId="77777777" w:rsidR="0062300B" w:rsidRPr="00A060C4" w:rsidRDefault="0062300B" w:rsidP="0062300B">
      <w:pPr>
        <w:rPr>
          <w:rFonts w:ascii="Corbel" w:hAnsi="Corbel"/>
        </w:rPr>
      </w:pPr>
    </w:p>
    <w:p w14:paraId="0FAB604B" w14:textId="77777777" w:rsidR="00A9417F" w:rsidRDefault="00A9417F">
      <w:pPr>
        <w:pStyle w:val="Corpotesto"/>
        <w:rPr>
          <w:sz w:val="20"/>
        </w:rPr>
      </w:pPr>
    </w:p>
    <w:p w14:paraId="3C99DE36" w14:textId="77777777" w:rsidR="00A9417F" w:rsidRDefault="00A9417F">
      <w:pPr>
        <w:pStyle w:val="Corpotesto"/>
        <w:rPr>
          <w:sz w:val="20"/>
        </w:rPr>
      </w:pPr>
    </w:p>
    <w:p w14:paraId="75EE8399" w14:textId="77777777" w:rsidR="00A9417F" w:rsidRDefault="00A9417F">
      <w:pPr>
        <w:pStyle w:val="Corpotesto"/>
        <w:rPr>
          <w:sz w:val="20"/>
        </w:rPr>
      </w:pPr>
    </w:p>
    <w:p w14:paraId="5A3B7772" w14:textId="77777777" w:rsidR="00A9417F" w:rsidRDefault="00A9417F">
      <w:pPr>
        <w:pStyle w:val="Corpotesto"/>
        <w:rPr>
          <w:sz w:val="20"/>
        </w:rPr>
      </w:pPr>
    </w:p>
    <w:p w14:paraId="36623BCA" w14:textId="77777777" w:rsidR="00A9417F" w:rsidRDefault="00A9417F">
      <w:pPr>
        <w:pStyle w:val="Corpotesto"/>
        <w:rPr>
          <w:sz w:val="20"/>
        </w:rPr>
      </w:pPr>
    </w:p>
    <w:p w14:paraId="719C7305" w14:textId="77777777" w:rsidR="00A9417F" w:rsidRDefault="00A9417F">
      <w:pPr>
        <w:pStyle w:val="Corpotesto"/>
        <w:rPr>
          <w:sz w:val="20"/>
        </w:rPr>
      </w:pPr>
    </w:p>
    <w:p w14:paraId="19F58154" w14:textId="77777777" w:rsidR="00A9417F" w:rsidRDefault="00A9417F">
      <w:pPr>
        <w:pStyle w:val="Corpotesto"/>
        <w:rPr>
          <w:sz w:val="20"/>
        </w:rPr>
      </w:pPr>
    </w:p>
    <w:p w14:paraId="7A6F2664" w14:textId="77777777" w:rsidR="00A9417F" w:rsidRDefault="00A9417F">
      <w:pPr>
        <w:pStyle w:val="Corpotesto"/>
        <w:rPr>
          <w:sz w:val="20"/>
        </w:rPr>
      </w:pPr>
    </w:p>
    <w:p w14:paraId="1520B0FC" w14:textId="77777777" w:rsidR="00A9417F" w:rsidRDefault="00A9417F">
      <w:pPr>
        <w:pStyle w:val="Corpotesto"/>
        <w:rPr>
          <w:sz w:val="20"/>
        </w:rPr>
      </w:pPr>
    </w:p>
    <w:p w14:paraId="22326155" w14:textId="77777777" w:rsidR="00A9417F" w:rsidRDefault="00A9417F">
      <w:pPr>
        <w:pStyle w:val="Corpotesto"/>
        <w:rPr>
          <w:sz w:val="20"/>
        </w:rPr>
      </w:pPr>
    </w:p>
    <w:p w14:paraId="01CCACAF" w14:textId="77777777" w:rsidR="00A9417F" w:rsidRDefault="00A9417F">
      <w:pPr>
        <w:pStyle w:val="Corpotesto"/>
        <w:rPr>
          <w:sz w:val="20"/>
        </w:rPr>
      </w:pPr>
    </w:p>
    <w:p w14:paraId="24096EE5" w14:textId="77777777" w:rsidR="00A9417F" w:rsidRDefault="00A9417F">
      <w:pPr>
        <w:pStyle w:val="Corpotesto"/>
        <w:rPr>
          <w:sz w:val="20"/>
        </w:rPr>
      </w:pPr>
    </w:p>
    <w:p w14:paraId="18F01F50" w14:textId="77777777" w:rsidR="00A9417F" w:rsidRDefault="00A9417F">
      <w:pPr>
        <w:pStyle w:val="Corpotesto"/>
        <w:rPr>
          <w:sz w:val="20"/>
        </w:rPr>
      </w:pPr>
    </w:p>
    <w:p w14:paraId="4EEDFB8E" w14:textId="77777777" w:rsidR="00A9417F" w:rsidRDefault="00A9417F">
      <w:pPr>
        <w:pStyle w:val="Corpotesto"/>
        <w:rPr>
          <w:sz w:val="20"/>
        </w:rPr>
      </w:pPr>
    </w:p>
    <w:p w14:paraId="1AD858F8" w14:textId="77777777" w:rsidR="00A9417F" w:rsidRDefault="00A9417F">
      <w:pPr>
        <w:pStyle w:val="Corpotesto"/>
        <w:rPr>
          <w:sz w:val="20"/>
        </w:rPr>
      </w:pPr>
    </w:p>
    <w:p w14:paraId="78D9E886" w14:textId="77777777" w:rsidR="00A9417F" w:rsidRDefault="00A9417F">
      <w:pPr>
        <w:pStyle w:val="Corpotesto"/>
        <w:rPr>
          <w:sz w:val="20"/>
        </w:rPr>
      </w:pPr>
    </w:p>
    <w:p w14:paraId="5ABA52FD" w14:textId="77777777" w:rsidR="00A9417F" w:rsidRDefault="00A9417F">
      <w:pPr>
        <w:pStyle w:val="Corpotesto"/>
        <w:rPr>
          <w:sz w:val="20"/>
        </w:rPr>
      </w:pPr>
    </w:p>
    <w:p w14:paraId="390EACEC" w14:textId="77777777" w:rsidR="00A9417F" w:rsidRDefault="00A9417F">
      <w:pPr>
        <w:pStyle w:val="Corpotesto"/>
        <w:rPr>
          <w:sz w:val="20"/>
        </w:rPr>
      </w:pPr>
    </w:p>
    <w:p w14:paraId="030C9AA0" w14:textId="77777777" w:rsidR="00A9417F" w:rsidRDefault="00A9417F">
      <w:pPr>
        <w:pStyle w:val="Corpotesto"/>
        <w:rPr>
          <w:sz w:val="20"/>
        </w:rPr>
      </w:pPr>
    </w:p>
    <w:p w14:paraId="1594AB25" w14:textId="77777777" w:rsidR="00A9417F" w:rsidRDefault="00A9417F">
      <w:pPr>
        <w:pStyle w:val="Corpotesto"/>
        <w:rPr>
          <w:sz w:val="20"/>
        </w:rPr>
      </w:pPr>
    </w:p>
    <w:p w14:paraId="5C27AA34" w14:textId="046F916B" w:rsidR="00A9417F" w:rsidRDefault="00A9417F">
      <w:pPr>
        <w:pStyle w:val="Corpotesto"/>
        <w:rPr>
          <w:sz w:val="20"/>
        </w:rPr>
      </w:pPr>
    </w:p>
    <w:p w14:paraId="472A647A" w14:textId="405D7569" w:rsidR="0062300B" w:rsidRDefault="0062300B">
      <w:pPr>
        <w:pStyle w:val="Corpotesto"/>
        <w:rPr>
          <w:sz w:val="20"/>
        </w:rPr>
      </w:pPr>
    </w:p>
    <w:p w14:paraId="5C6E15DC" w14:textId="0649752A" w:rsidR="0062300B" w:rsidRDefault="0062300B">
      <w:pPr>
        <w:pStyle w:val="Corpotesto"/>
        <w:rPr>
          <w:sz w:val="20"/>
        </w:rPr>
      </w:pPr>
    </w:p>
    <w:p w14:paraId="4B20705F" w14:textId="3683DB7B" w:rsidR="0062300B" w:rsidRDefault="0062300B">
      <w:pPr>
        <w:pStyle w:val="Corpotesto"/>
        <w:rPr>
          <w:sz w:val="20"/>
        </w:rPr>
      </w:pPr>
    </w:p>
    <w:p w14:paraId="7B87D7E5" w14:textId="257260B5" w:rsidR="0062300B" w:rsidRDefault="0062300B">
      <w:pPr>
        <w:pStyle w:val="Corpotesto"/>
        <w:rPr>
          <w:sz w:val="20"/>
        </w:rPr>
      </w:pPr>
    </w:p>
    <w:p w14:paraId="2FF4C49D" w14:textId="5C27921A" w:rsidR="0062300B" w:rsidRDefault="0062300B">
      <w:pPr>
        <w:pStyle w:val="Corpotesto"/>
        <w:rPr>
          <w:sz w:val="20"/>
        </w:rPr>
      </w:pPr>
    </w:p>
    <w:p w14:paraId="751CCBD4" w14:textId="6CC482CB" w:rsidR="0062300B" w:rsidRDefault="0062300B">
      <w:pPr>
        <w:pStyle w:val="Corpotesto"/>
        <w:rPr>
          <w:sz w:val="20"/>
        </w:rPr>
      </w:pPr>
    </w:p>
    <w:p w14:paraId="49DA8C79" w14:textId="604BD8FE" w:rsidR="0062300B" w:rsidRDefault="0062300B">
      <w:pPr>
        <w:pStyle w:val="Corpotesto"/>
        <w:rPr>
          <w:sz w:val="20"/>
        </w:rPr>
      </w:pPr>
    </w:p>
    <w:p w14:paraId="58D07CB6" w14:textId="514D364C" w:rsidR="0062300B" w:rsidRDefault="0062300B">
      <w:pPr>
        <w:pStyle w:val="Corpotesto"/>
        <w:rPr>
          <w:sz w:val="20"/>
        </w:rPr>
      </w:pPr>
    </w:p>
    <w:p w14:paraId="1A28D5D5" w14:textId="2BA00626" w:rsidR="0062300B" w:rsidRDefault="0062300B">
      <w:pPr>
        <w:pStyle w:val="Corpotesto"/>
        <w:rPr>
          <w:sz w:val="20"/>
        </w:rPr>
      </w:pPr>
    </w:p>
    <w:p w14:paraId="3518BB5E" w14:textId="10D8DDA4" w:rsidR="0062300B" w:rsidRDefault="0062300B">
      <w:pPr>
        <w:pStyle w:val="Corpotesto"/>
        <w:rPr>
          <w:sz w:val="20"/>
        </w:rPr>
      </w:pPr>
    </w:p>
    <w:p w14:paraId="6ABBA3E8" w14:textId="3B8BF87D" w:rsidR="0062300B" w:rsidRDefault="0062300B">
      <w:pPr>
        <w:pStyle w:val="Corpotesto"/>
        <w:rPr>
          <w:sz w:val="20"/>
        </w:rPr>
      </w:pPr>
    </w:p>
    <w:p w14:paraId="03C89AE5" w14:textId="41EB019B" w:rsidR="0062300B" w:rsidRDefault="0062300B">
      <w:pPr>
        <w:pStyle w:val="Corpotesto"/>
        <w:rPr>
          <w:sz w:val="20"/>
        </w:rPr>
      </w:pPr>
    </w:p>
    <w:p w14:paraId="6FA97CE9" w14:textId="5429DC2C" w:rsidR="0062300B" w:rsidRDefault="0062300B">
      <w:pPr>
        <w:pStyle w:val="Corpotesto"/>
        <w:rPr>
          <w:sz w:val="20"/>
        </w:rPr>
      </w:pPr>
    </w:p>
    <w:p w14:paraId="64F0629E" w14:textId="7504310B" w:rsidR="0062300B" w:rsidRDefault="0062300B">
      <w:pPr>
        <w:pStyle w:val="Corpotesto"/>
        <w:rPr>
          <w:sz w:val="20"/>
        </w:rPr>
      </w:pPr>
    </w:p>
    <w:p w14:paraId="3CDA778B" w14:textId="2428F5C6" w:rsidR="0062300B" w:rsidRDefault="0062300B">
      <w:pPr>
        <w:pStyle w:val="Corpotesto"/>
        <w:rPr>
          <w:sz w:val="20"/>
        </w:rPr>
      </w:pPr>
    </w:p>
    <w:p w14:paraId="52698472" w14:textId="350AE940" w:rsidR="0062300B" w:rsidRDefault="0062300B">
      <w:pPr>
        <w:pStyle w:val="Corpotesto"/>
        <w:rPr>
          <w:sz w:val="20"/>
        </w:rPr>
      </w:pPr>
    </w:p>
    <w:p w14:paraId="7EA2FBF0" w14:textId="4DA80F29" w:rsidR="0062300B" w:rsidRDefault="0062300B">
      <w:pPr>
        <w:pStyle w:val="Corpotesto"/>
        <w:rPr>
          <w:sz w:val="20"/>
        </w:rPr>
      </w:pPr>
    </w:p>
    <w:p w14:paraId="435A842B" w14:textId="028D2B29" w:rsidR="0062300B" w:rsidRDefault="0062300B">
      <w:pPr>
        <w:pStyle w:val="Corpotesto"/>
        <w:rPr>
          <w:sz w:val="20"/>
        </w:rPr>
      </w:pPr>
    </w:p>
    <w:p w14:paraId="7CBD6695" w14:textId="09156629" w:rsidR="0062300B" w:rsidRDefault="0062300B">
      <w:pPr>
        <w:pStyle w:val="Corpotesto"/>
        <w:rPr>
          <w:sz w:val="20"/>
        </w:rPr>
      </w:pPr>
    </w:p>
    <w:p w14:paraId="14FCD909" w14:textId="431EF334" w:rsidR="0062300B" w:rsidRDefault="0062300B">
      <w:pPr>
        <w:pStyle w:val="Corpotesto"/>
        <w:rPr>
          <w:sz w:val="20"/>
        </w:rPr>
      </w:pPr>
    </w:p>
    <w:p w14:paraId="1564EFEE" w14:textId="77777777" w:rsidR="0062300B" w:rsidRDefault="0062300B">
      <w:pPr>
        <w:pStyle w:val="Corpotesto"/>
        <w:rPr>
          <w:sz w:val="20"/>
        </w:rPr>
      </w:pPr>
    </w:p>
    <w:p w14:paraId="78B96321" w14:textId="77777777" w:rsidR="00A9417F" w:rsidRDefault="00A9417F">
      <w:pPr>
        <w:pStyle w:val="Corpotesto"/>
        <w:rPr>
          <w:sz w:val="20"/>
        </w:rPr>
      </w:pPr>
    </w:p>
    <w:p w14:paraId="7B1CEBCF" w14:textId="77777777" w:rsidR="00A9417F" w:rsidRDefault="00A9417F">
      <w:pPr>
        <w:pStyle w:val="Corpotesto"/>
        <w:rPr>
          <w:sz w:val="20"/>
        </w:rPr>
      </w:pPr>
    </w:p>
    <w:p w14:paraId="1F8F6A19" w14:textId="77777777" w:rsidR="00A9417F" w:rsidRDefault="00A9417F">
      <w:pPr>
        <w:pStyle w:val="Corpotesto"/>
        <w:rPr>
          <w:sz w:val="20"/>
        </w:rPr>
      </w:pPr>
    </w:p>
    <w:p w14:paraId="5BE60B56" w14:textId="77777777" w:rsidR="00A9417F" w:rsidRDefault="00A9417F">
      <w:pPr>
        <w:pStyle w:val="Corpotesto"/>
        <w:spacing w:before="4"/>
        <w:rPr>
          <w:sz w:val="16"/>
        </w:rPr>
      </w:pPr>
    </w:p>
    <w:p w14:paraId="234DBC4F" w14:textId="77777777" w:rsidR="00A9417F" w:rsidRDefault="002102A0">
      <w:pPr>
        <w:ind w:left="109"/>
        <w:rPr>
          <w:sz w:val="20"/>
        </w:rPr>
      </w:pPr>
      <w:r>
        <w:rPr>
          <w:noProof/>
          <w:sz w:val="20"/>
        </w:rPr>
        <w:drawing>
          <wp:inline distT="0" distB="0" distL="0" distR="0" wp14:anchorId="4CD6409E" wp14:editId="5279D506">
            <wp:extent cx="2816811" cy="29260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811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4"/>
          <w:sz w:val="20"/>
        </w:rPr>
        <w:t xml:space="preserve"> </w:t>
      </w:r>
      <w:r>
        <w:rPr>
          <w:noProof/>
          <w:spacing w:val="84"/>
          <w:position w:val="3"/>
          <w:sz w:val="20"/>
        </w:rPr>
        <w:drawing>
          <wp:inline distT="0" distB="0" distL="0" distR="0" wp14:anchorId="26EE290A" wp14:editId="19A920A7">
            <wp:extent cx="426789" cy="19202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89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0"/>
          <w:position w:val="3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 w14:anchorId="76A44E64">
          <v:group id="_x0000_s1026" style="width:19.25pt;height:18.1pt;mso-position-horizontal-relative:char;mso-position-vertical-relative:line" coordsize="385,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7;width:287;height:362">
              <v:imagedata r:id="rId8" o:title=""/>
            </v:shape>
            <v:line id="_x0000_s1028" style="position:absolute" from="0,304" to="384,304" strokecolor="#443f70" strokeweight=".72pt"/>
            <v:shape id="_x0000_s1027" type="#_x0000_t75" style="position:absolute;left:96;top:52;width:217;height:260">
              <v:imagedata r:id="rId9" o:title=""/>
            </v:shape>
            <w10:anchorlock/>
          </v:group>
        </w:pict>
      </w:r>
      <w:r>
        <w:rPr>
          <w:rFonts w:ascii="Times New Roman"/>
          <w:spacing w:val="46"/>
          <w:sz w:val="20"/>
        </w:rPr>
        <w:t xml:space="preserve"> </w:t>
      </w:r>
      <w:r>
        <w:rPr>
          <w:noProof/>
          <w:spacing w:val="46"/>
          <w:sz w:val="20"/>
        </w:rPr>
        <w:drawing>
          <wp:inline distT="0" distB="0" distL="0" distR="0" wp14:anchorId="18604B44" wp14:editId="413429C6">
            <wp:extent cx="375386" cy="229266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86" cy="22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4"/>
          <w:sz w:val="20"/>
        </w:rPr>
        <w:t xml:space="preserve"> </w:t>
      </w:r>
      <w:r>
        <w:rPr>
          <w:noProof/>
          <w:spacing w:val="84"/>
          <w:position w:val="1"/>
          <w:sz w:val="20"/>
        </w:rPr>
        <w:drawing>
          <wp:inline distT="0" distB="0" distL="0" distR="0" wp14:anchorId="09336201" wp14:editId="1343885F">
            <wp:extent cx="2203111" cy="227361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111" cy="22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17F">
      <w:type w:val="continuous"/>
      <w:pgSz w:w="11910" w:h="16840"/>
      <w:pgMar w:top="5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17F"/>
    <w:rsid w:val="002102A0"/>
    <w:rsid w:val="0062300B"/>
    <w:rsid w:val="00A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1691B9"/>
  <w15:docId w15:val="{6BBC5A8F-6109-465A-8A50-D03D5A68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5"/>
      <w:szCs w:val="15"/>
    </w:rPr>
  </w:style>
  <w:style w:type="paragraph" w:styleId="Titolo">
    <w:name w:val="Title"/>
    <w:basedOn w:val="Normale"/>
    <w:uiPriority w:val="10"/>
    <w:qFormat/>
    <w:pPr>
      <w:spacing w:before="86" w:line="454" w:lineRule="exact"/>
      <w:ind w:left="1194"/>
    </w:pPr>
    <w:rPr>
      <w:sz w:val="46"/>
      <w:szCs w:val="4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lifeseanet.eu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Raffaele</cp:lastModifiedBy>
  <cp:revision>3</cp:revision>
  <dcterms:created xsi:type="dcterms:W3CDTF">2022-05-20T13:51:00Z</dcterms:created>
  <dcterms:modified xsi:type="dcterms:W3CDTF">2022-05-20T13:51:00Z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2022-05-20T00:00:00Z</vt:filetime>
  </property>
</Properties>
</file>